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imSun" w:hAnsi="SimSun" w:eastAsia="SimSun" w:cs="Angsana New"/>
          <w:sz w:val="32"/>
          <w:szCs w:val="32"/>
          <w:cs/>
          <w:lang w:bidi="th-TH"/>
        </w:rPr>
      </w:pPr>
      <w:r>
        <w:rPr>
          <w:rFonts w:ascii="SimSun" w:hAnsi="SimSun" w:eastAsia="SimSun" w:cs="Angsana New"/>
          <w:sz w:val="32"/>
          <w:szCs w:val="32"/>
          <w:cs/>
          <w:lang w:val="th-TH" w:bidi="th-TH"/>
        </w:rPr>
        <w:t xml:space="preserve">มหาวิทยาลัยราชภัฏยะลา </w:t>
      </w:r>
    </w:p>
    <w:p>
      <w:pPr>
        <w:jc w:val="center"/>
        <w:rPr>
          <w:rFonts w:hint="default" w:ascii="Cordia New" w:hAnsi="Cordia New" w:cs="Cordia New"/>
          <w:b/>
          <w:bCs/>
          <w:sz w:val="32"/>
          <w:szCs w:val="32"/>
          <w:cs/>
          <w:lang w:val="en-US" w:bidi="th-TH"/>
        </w:rPr>
      </w:pPr>
      <w:r>
        <w:rPr>
          <w:rFonts w:ascii="SimSun" w:hAnsi="SimSun" w:eastAsia="SimSun" w:cs="Angsana New"/>
          <w:sz w:val="32"/>
          <w:szCs w:val="32"/>
          <w:cs/>
          <w:lang w:val="th-TH" w:bidi="th-TH"/>
        </w:rPr>
        <w:t>แบบทดสอบ</w:t>
      </w:r>
      <w:r>
        <w:rPr>
          <w:rFonts w:hint="cs" w:ascii="SimSun" w:hAnsi="SimSun" w:eastAsia="SimSun" w:cs="Angsana New"/>
          <w:sz w:val="32"/>
          <w:szCs w:val="32"/>
          <w:cs/>
          <w:lang w:val="th-TH" w:bidi="th-TH"/>
        </w:rPr>
        <w:t>หลัง</w:t>
      </w:r>
      <w:bookmarkStart w:id="0" w:name="_GoBack"/>
      <w:bookmarkEnd w:id="0"/>
      <w:r>
        <w:rPr>
          <w:rFonts w:ascii="SimSun" w:hAnsi="SimSun" w:eastAsia="SimSun" w:cs="Angsana New"/>
          <w:sz w:val="32"/>
          <w:szCs w:val="32"/>
          <w:cs/>
          <w:lang w:val="th-TH" w:bidi="th-TH"/>
        </w:rPr>
        <w:t>เรียน รายวิชา</w:t>
      </w:r>
      <w:r>
        <w:rPr>
          <w:rFonts w:ascii="SimSun" w:hAnsi="SimSun" w:eastAsia="SimSun" w:cs="SimSun"/>
          <w:sz w:val="32"/>
          <w:szCs w:val="32"/>
          <w:cs w:val="0"/>
        </w:rPr>
        <w:t xml:space="preserve"> </w:t>
      </w:r>
      <w:r>
        <w:rPr>
          <w:rFonts w:hint="cs" w:ascii="SimSun" w:hAnsi="SimSun" w:eastAsia="SimSun" w:cs="Angsana New"/>
          <w:sz w:val="32"/>
          <w:szCs w:val="32"/>
          <w:cs/>
          <w:lang w:bidi="th-TH"/>
        </w:rPr>
        <w:t>การจัดการชุมชนโดยสันติวิธี</w:t>
      </w:r>
      <w:r>
        <w:rPr>
          <w:rFonts w:ascii="SimSun" w:hAnsi="SimSun" w:eastAsia="SimSun" w:cs="SimSun"/>
          <w:sz w:val="32"/>
          <w:szCs w:val="32"/>
          <w:cs w:val="0"/>
        </w:rPr>
        <w:t xml:space="preserve"> </w:t>
      </w:r>
      <w:r>
        <w:rPr>
          <w:rFonts w:ascii="SimSun" w:hAnsi="SimSun" w:eastAsia="SimSun" w:cs="Angsana New"/>
          <w:sz w:val="32"/>
          <w:szCs w:val="32"/>
          <w:cs/>
          <w:lang w:val="th-TH" w:bidi="th-TH"/>
        </w:rPr>
        <w:t>ภาคการศึกษาที่</w:t>
      </w:r>
      <w:r>
        <w:rPr>
          <w:rFonts w:ascii="SimSun" w:hAnsi="SimSun" w:eastAsia="SimSun" w:cs="SimSun"/>
          <w:sz w:val="32"/>
          <w:szCs w:val="32"/>
          <w:cs w:val="0"/>
        </w:rPr>
        <w:t xml:space="preserve">2 </w:t>
      </w:r>
      <w:r>
        <w:rPr>
          <w:rFonts w:ascii="SimSun" w:hAnsi="SimSun" w:eastAsia="SimSun" w:cs="Angsana New"/>
          <w:sz w:val="32"/>
          <w:szCs w:val="32"/>
          <w:cs/>
          <w:lang w:val="th-TH" w:bidi="th-TH"/>
        </w:rPr>
        <w:t xml:space="preserve">ปีการศึกษา </w:t>
      </w:r>
      <w:r>
        <w:rPr>
          <w:rFonts w:ascii="SimSun" w:hAnsi="SimSun" w:eastAsia="SimSun" w:cs="SimSun"/>
          <w:sz w:val="32"/>
          <w:szCs w:val="32"/>
          <w:cs w:val="0"/>
        </w:rPr>
        <w:t>256</w:t>
      </w:r>
      <w:r>
        <w:rPr>
          <w:rFonts w:hint="default" w:ascii="SimSun" w:hAnsi="SimSun" w:eastAsia="SimSun" w:cs="SimSun"/>
          <w:sz w:val="32"/>
          <w:szCs w:val="32"/>
          <w:cs w:val="0"/>
          <w:lang w:val="en-US"/>
        </w:rPr>
        <w:t xml:space="preserve">6 </w:t>
      </w:r>
      <w:r>
        <w:rPr>
          <w:rFonts w:ascii="SimSun" w:hAnsi="SimSun" w:eastAsia="SimSun" w:cs="SimSun"/>
          <w:sz w:val="32"/>
          <w:szCs w:val="32"/>
          <w:cs w:val="0"/>
        </w:rPr>
        <w:t xml:space="preserve"> </w:t>
      </w:r>
      <w:r>
        <w:rPr>
          <w:rFonts w:ascii="SimSun" w:hAnsi="SimSun" w:eastAsia="SimSun" w:cs="Angsana New"/>
          <w:sz w:val="32"/>
          <w:szCs w:val="32"/>
          <w:cs/>
          <w:lang w:val="th-TH" w:bidi="th-TH"/>
        </w:rPr>
        <w:t xml:space="preserve">คะแนนเต็ม </w:t>
      </w:r>
      <w:r>
        <w:rPr>
          <w:rFonts w:hint="default" w:ascii="SimSun" w:hAnsi="SimSun" w:eastAsia="SimSun" w:cs="Angsana New"/>
          <w:sz w:val="32"/>
          <w:szCs w:val="32"/>
          <w:cs w:val="0"/>
          <w:lang w:val="en-US" w:bidi="th-TH"/>
        </w:rPr>
        <w:t>20</w:t>
      </w:r>
      <w:r>
        <w:rPr>
          <w:rFonts w:ascii="SimSun" w:hAnsi="SimSun" w:eastAsia="SimSun" w:cs="SimSun"/>
          <w:sz w:val="32"/>
          <w:szCs w:val="32"/>
          <w:cs w:val="0"/>
        </w:rPr>
        <w:t xml:space="preserve"> </w:t>
      </w:r>
      <w:r>
        <w:rPr>
          <w:rFonts w:ascii="SimSun" w:hAnsi="SimSun" w:eastAsia="SimSun" w:cs="Angsana New"/>
          <w:sz w:val="32"/>
          <w:szCs w:val="32"/>
          <w:cs/>
          <w:lang w:val="th-TH" w:bidi="th-TH"/>
        </w:rPr>
        <w:t xml:space="preserve">คะแนน ผู้สอน </w:t>
      </w:r>
      <w:r>
        <w:rPr>
          <w:rFonts w:ascii="SimSun" w:hAnsi="SimSun" w:eastAsia="SimSun" w:cs="SimSun"/>
          <w:sz w:val="32"/>
          <w:szCs w:val="32"/>
          <w:cs w:val="0"/>
        </w:rPr>
        <w:t xml:space="preserve">: </w:t>
      </w:r>
      <w:r>
        <w:rPr>
          <w:rFonts w:hint="cs" w:ascii="SimSun" w:hAnsi="SimSun" w:eastAsia="SimSun" w:cs="Angsana New"/>
          <w:sz w:val="32"/>
          <w:szCs w:val="32"/>
          <w:cs/>
          <w:lang w:val="th-TH" w:bidi="th-TH"/>
        </w:rPr>
        <w:t>ผศ</w:t>
      </w:r>
      <w:r>
        <w:rPr>
          <w:rFonts w:ascii="SimSun" w:hAnsi="SimSun" w:eastAsia="SimSun" w:cs="Angsana New"/>
          <w:sz w:val="32"/>
          <w:szCs w:val="32"/>
          <w:cs/>
          <w:lang w:bidi="th-TH"/>
        </w:rPr>
        <w:t xml:space="preserve"> </w:t>
      </w:r>
      <w:r>
        <w:rPr>
          <w:rFonts w:ascii="SimSun" w:hAnsi="SimSun" w:eastAsia="SimSun" w:cs="Angsana New"/>
          <w:sz w:val="32"/>
          <w:szCs w:val="32"/>
          <w:cs/>
          <w:lang w:val="th-TH" w:bidi="th-TH"/>
        </w:rPr>
        <w:t>ดร</w:t>
      </w:r>
      <w:r>
        <w:rPr>
          <w:rFonts w:hint="cs" w:ascii="SimSun" w:hAnsi="SimSun" w:eastAsia="SimSun" w:cs="Angsana New"/>
          <w:sz w:val="32"/>
          <w:szCs w:val="32"/>
          <w:cs/>
          <w:lang w:val="en-US" w:bidi="th-TH"/>
        </w:rPr>
        <w:t xml:space="preserve"> </w:t>
      </w:r>
      <w:r>
        <w:rPr>
          <w:rFonts w:hint="cs" w:ascii="SimSun" w:hAnsi="SimSun" w:eastAsia="SimSun" w:cs="Angsana New"/>
          <w:sz w:val="32"/>
          <w:szCs w:val="32"/>
          <w:cs/>
          <w:lang w:val="th-TH" w:bidi="th-TH"/>
        </w:rPr>
        <w:t>ตายูดิน  อุสมาน</w:t>
      </w:r>
    </w:p>
    <w:p>
      <w:pPr>
        <w:spacing w:line="240" w:lineRule="auto"/>
        <w:jc w:val="center"/>
        <w:outlineLvl w:val="1"/>
        <w:rPr>
          <w:sz w:val="32"/>
          <w:szCs w:val="32"/>
        </w:rPr>
      </w:pPr>
    </w:p>
    <w:p>
      <w:pPr>
        <w:spacing w:line="240" w:lineRule="auto"/>
        <w:jc w:val="center"/>
        <w:outlineLvl w:val="1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"https://thaipalad.com/994" </w:instrText>
      </w:r>
      <w:r>
        <w:rPr>
          <w:sz w:val="32"/>
          <w:szCs w:val="32"/>
        </w:rPr>
        <w:fldChar w:fldCharType="separate"/>
      </w:r>
      <w:r>
        <w:rPr>
          <w:rFonts w:ascii="Arial" w:hAnsi="Arial" w:eastAsia="Times New Roman" w:cs="Angsana New"/>
          <w:color w:val="012849"/>
          <w:sz w:val="32"/>
          <w:szCs w:val="32"/>
          <w:u w:val="single"/>
          <w:cs/>
          <w:lang w:val="th-TH" w:bidi="th-TH"/>
        </w:rPr>
        <w:t xml:space="preserve">การบริหารจัดการ </w:t>
      </w:r>
      <w:r>
        <w:rPr>
          <w:rFonts w:ascii="Arial" w:hAnsi="Arial" w:eastAsia="Times New Roman" w:cs="Angsana New"/>
          <w:color w:val="012849"/>
          <w:sz w:val="32"/>
          <w:szCs w:val="32"/>
          <w:u w:val="single"/>
          <w:cs/>
          <w:lang w:bidi="th-TH"/>
        </w:rPr>
        <w:t xml:space="preserve">– </w:t>
      </w:r>
      <w:r>
        <w:rPr>
          <w:rFonts w:ascii="Arial" w:hAnsi="Arial" w:eastAsia="Times New Roman" w:cs="Arial"/>
          <w:color w:val="012849"/>
          <w:sz w:val="32"/>
          <w:szCs w:val="32"/>
          <w:u w:val="single"/>
          <w:lang w:bidi="th-TH"/>
        </w:rPr>
        <w:t xml:space="preserve">20 </w:t>
      </w:r>
      <w:r>
        <w:rPr>
          <w:rFonts w:ascii="Arial" w:hAnsi="Arial" w:eastAsia="Times New Roman" w:cs="Angsana New"/>
          <w:color w:val="012849"/>
          <w:sz w:val="32"/>
          <w:szCs w:val="32"/>
          <w:u w:val="single"/>
          <w:cs/>
          <w:lang w:val="th-TH" w:bidi="th-TH"/>
        </w:rPr>
        <w:t>ข้อ</w:t>
      </w:r>
      <w:r>
        <w:rPr>
          <w:rFonts w:ascii="Arial" w:hAnsi="Arial" w:eastAsia="Times New Roman" w:cs="Angsana New"/>
          <w:color w:val="012849"/>
          <w:sz w:val="32"/>
          <w:szCs w:val="32"/>
          <w:u w:val="single"/>
          <w:cs/>
          <w:lang w:bidi="th-TH"/>
        </w:rPr>
        <w:fldChar w:fldCharType="end"/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ข้อใดคือลักษณะพื้นฐานโดยทั่วไปขององค์การทางธุรกิจ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ผลกำไร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ความอยู่รอด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สามารถแข่งขันได้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กิจกรรมที่ต้องปฏิบัติ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อวัยวะข้อใด เป็นศูนย์กลางของความรู้สึกนึกคิดรับผิดชอบชั่วดีและเป็นส่วนสำคัญของการจัดการ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สมอง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จิตใจ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ร่างกาย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ถูกทุกข้อ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ข้อใดเป็นคำกล่าวที่ถูกต้อง</w:t>
      </w:r>
    </w:p>
    <w:p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เพราะมีองค์การจึงต้องมีการจัดการและการบริหาร</w:t>
      </w:r>
    </w:p>
    <w:p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เพราะมีการจัดการจึงต้องอาศัยการบริหารและองค์การ</w:t>
      </w:r>
    </w:p>
    <w:p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เพราะความต้องการจึงทำให้เกิดการจัดการและการบริหาร</w:t>
      </w:r>
    </w:p>
    <w:p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เพราะความต้องการจึงเกิดองค์การและการบริหาร</w:t>
      </w:r>
    </w:p>
    <w:p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ผู้บริหารทุกระดับควรมีทักษะการจัดการตามข้อใดเท่าเทียมกัน</w:t>
      </w:r>
    </w:p>
    <w:p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ทักษะด้านความคิด</w:t>
      </w:r>
    </w:p>
    <w:p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ทักษะด้านเทคนิค</w:t>
      </w:r>
    </w:p>
    <w:p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ทักษะด้านมนุษย์สัมพันธ์</w:t>
      </w:r>
    </w:p>
    <w:p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ทักษะด้านการบริหารจัดการ</w:t>
      </w:r>
    </w:p>
    <w:p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ข้อใดเป็นศาสตร์ด้านการจัดการ</w:t>
      </w:r>
    </w:p>
    <w:p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ความรู้</w:t>
      </w:r>
    </w:p>
    <w:p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ความคิด</w:t>
      </w:r>
    </w:p>
    <w:p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ความสามารถ</w:t>
      </w:r>
    </w:p>
    <w:p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ความพยายาม</w:t>
      </w:r>
      <w:r>
        <w:rPr>
          <w:rFonts w:ascii="Arial" w:hAnsi="Arial" w:eastAsia="Times New Roman" w:cs="Arial"/>
          <w:color w:val="242D2E"/>
          <w:sz w:val="32"/>
          <w:szCs w:val="32"/>
          <w:lang w:bidi="th-TH"/>
        </w:rPr>
        <w:t> </w:t>
      </w:r>
    </w:p>
    <w:p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ข้อใดเป็นทรัพยากรที่สำคัญที่สุด</w:t>
      </w:r>
    </w:p>
    <w:p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เงิน</w:t>
      </w:r>
    </w:p>
    <w:p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วัสดุ</w:t>
      </w:r>
    </w:p>
    <w:p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บุคคล</w:t>
      </w:r>
    </w:p>
    <w:p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เครื่องจักร</w:t>
      </w:r>
      <w:r>
        <w:rPr>
          <w:rFonts w:ascii="Arial" w:hAnsi="Arial" w:eastAsia="Times New Roman" w:cs="Arial"/>
          <w:color w:val="242D2E"/>
          <w:sz w:val="32"/>
          <w:szCs w:val="32"/>
          <w:lang w:bidi="th-TH"/>
        </w:rPr>
        <w:t> </w:t>
      </w:r>
    </w:p>
    <w:p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ข้อใดเป็นทรัพยากรซึ่งเปรียบเสมือนเส้นเลือดใหญ่ของธุรกิจ</w:t>
      </w:r>
    </w:p>
    <w:p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rial"/>
          <w:color w:val="242D2E"/>
          <w:sz w:val="32"/>
          <w:szCs w:val="32"/>
          <w:lang w:bidi="th-TH"/>
        </w:rPr>
        <w:t>Man</w:t>
      </w:r>
    </w:p>
    <w:p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rial"/>
          <w:color w:val="242D2E"/>
          <w:sz w:val="32"/>
          <w:szCs w:val="32"/>
          <w:lang w:bidi="th-TH"/>
        </w:rPr>
        <w:t>Money</w:t>
      </w:r>
    </w:p>
    <w:p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rial"/>
          <w:color w:val="242D2E"/>
          <w:sz w:val="32"/>
          <w:szCs w:val="32"/>
          <w:lang w:bidi="th-TH"/>
        </w:rPr>
        <w:t>Material</w:t>
      </w:r>
    </w:p>
    <w:p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rial"/>
          <w:color w:val="242D2E"/>
          <w:sz w:val="32"/>
          <w:szCs w:val="32"/>
          <w:lang w:bidi="th-TH"/>
        </w:rPr>
        <w:t>Machine</w:t>
      </w:r>
    </w:p>
    <w:p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ทรัพยากรข้อใดมีผลต่อการตัดสินใจมากที่สุด</w:t>
      </w:r>
    </w:p>
    <w:p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ทรัพยากรมนุษย์</w:t>
      </w:r>
    </w:p>
    <w:p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ทรัพยากรการเงิน</w:t>
      </w:r>
    </w:p>
    <w:p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ทรัพยากรข้อมูล</w:t>
      </w:r>
    </w:p>
    <w:p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ทรัพยากรกายภาพ</w:t>
      </w:r>
    </w:p>
    <w:p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ข้อใดเป็นการศึกษาเกี่ยวกับการจัดทำโครงสร้างงาน โครงสร้างคน</w:t>
      </w:r>
    </w:p>
    <w:p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การวางแผน</w:t>
      </w:r>
    </w:p>
    <w:p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การขี้นำ</w:t>
      </w:r>
      <w:r>
        <w:rPr>
          <w:rFonts w:ascii="Arial" w:hAnsi="Arial" w:eastAsia="Times New Roman" w:cs="Angsana New"/>
          <w:color w:val="242D2E"/>
          <w:sz w:val="32"/>
          <w:szCs w:val="32"/>
          <w:cs/>
          <w:lang w:bidi="th-TH"/>
        </w:rPr>
        <w:t>/</w:t>
      </w: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ชักนำ</w:t>
      </w:r>
    </w:p>
    <w:p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การจัดองค์การ</w:t>
      </w:r>
    </w:p>
    <w:p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การควบคุม</w:t>
      </w:r>
    </w:p>
    <w:p>
      <w:pPr>
        <w:spacing w:after="240" w:line="240" w:lineRule="auto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rial"/>
          <w:color w:val="242D2E"/>
          <w:sz w:val="32"/>
          <w:szCs w:val="32"/>
          <w:lang w:bidi="th-TH"/>
        </w:rPr>
        <w:t> </w:t>
      </w:r>
    </w:p>
    <w:p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 xml:space="preserve">ข้อใดจัดเป็น </w:t>
      </w:r>
      <w:r>
        <w:rPr>
          <w:rFonts w:ascii="Arial" w:hAnsi="Arial" w:eastAsia="Times New Roman" w:cs="Arial"/>
          <w:color w:val="242D2E"/>
          <w:sz w:val="32"/>
          <w:szCs w:val="32"/>
          <w:lang w:bidi="th-TH"/>
        </w:rPr>
        <w:t>Human Resources</w:t>
      </w:r>
    </w:p>
    <w:p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กำไร</w:t>
      </w:r>
    </w:p>
    <w:p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เจ้าหน้าที่บัญชี</w:t>
      </w:r>
    </w:p>
    <w:p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อาคาร</w:t>
      </w:r>
    </w:p>
    <w:p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รายงานการวิจัย</w:t>
      </w:r>
      <w:r>
        <w:rPr>
          <w:rFonts w:ascii="Arial" w:hAnsi="Arial" w:eastAsia="Times New Roman" w:cs="Arial"/>
          <w:color w:val="242D2E"/>
          <w:sz w:val="32"/>
          <w:szCs w:val="32"/>
          <w:lang w:bidi="th-TH"/>
        </w:rPr>
        <w:t> 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กิจกรรมทางการจัดการ โดยพื้นฐานแล้วจะเริ่มจากกิจกรรมในข้อใด</w:t>
      </w:r>
    </w:p>
    <w:p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การวางแผน</w:t>
      </w:r>
    </w:p>
    <w:p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การจัดองค์การ</w:t>
      </w:r>
    </w:p>
    <w:p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การควบคุม</w:t>
      </w:r>
    </w:p>
    <w:p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การเป็นผู้นำ</w:t>
      </w:r>
    </w:p>
    <w:p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ลักษณะที่เห็นได้เด่นชัดนั้น การจัดการจัดได้ว่ามีลักษณะตามข้อใด</w:t>
      </w:r>
    </w:p>
    <w:p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มีความเป็นศิลป์</w:t>
      </w:r>
    </w:p>
    <w:p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มีความเป็นศาสตร์</w:t>
      </w:r>
    </w:p>
    <w:p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เป็นทั้งศิลป์และศาสตร์</w:t>
      </w:r>
    </w:p>
    <w:p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เป็นสังคมศาสตร์และมนุษยศาสตร์</w:t>
      </w:r>
      <w:r>
        <w:rPr>
          <w:rFonts w:ascii="Arial" w:hAnsi="Arial" w:eastAsia="Times New Roman" w:cs="Arial"/>
          <w:color w:val="242D2E"/>
          <w:sz w:val="32"/>
          <w:szCs w:val="32"/>
          <w:lang w:bidi="th-TH"/>
        </w:rPr>
        <w:t> </w:t>
      </w:r>
    </w:p>
    <w:p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การจัดการเป็นงานที่มีการศึกษาอย่างเป็นระบบ และมีการคิดค้นหลักการต่าง ๆ มาประกอบการจัดการ ลักษณะดังกล่าวจัดได้ว่าเป็นลักษณะในด้านใด</w:t>
      </w:r>
    </w:p>
    <w:p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ความเป็นศิลป์</w:t>
      </w:r>
    </w:p>
    <w:p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สาขาบริหารธุรกิจ</w:t>
      </w:r>
    </w:p>
    <w:p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ความเป็นมนุษยศาสตร์</w:t>
      </w:r>
    </w:p>
    <w:p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ความเป็นศาสตร์</w:t>
      </w:r>
    </w:p>
    <w:p>
      <w:pPr>
        <w:numPr>
          <w:numId w:val="0"/>
        </w:numPr>
        <w:tabs>
          <w:tab w:val="left" w:pos="720"/>
        </w:tabs>
        <w:spacing w:before="100" w:beforeAutospacing="1" w:after="100" w:afterAutospacing="1" w:line="240" w:lineRule="auto"/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</w:pPr>
    </w:p>
    <w:p>
      <w:pPr>
        <w:numPr>
          <w:numId w:val="0"/>
        </w:numPr>
        <w:tabs>
          <w:tab w:val="left" w:pos="720"/>
        </w:tabs>
        <w:spacing w:before="100" w:beforeAutospacing="1" w:after="100" w:afterAutospacing="1" w:line="240" w:lineRule="auto"/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</w:pPr>
    </w:p>
    <w:p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ทักษะในการตัดสินใจอย่างฉับพลัน และทักษะในการแก้ปัญหา จัดได้ว่าเป็นทักษะของผู้บริหารในด้านใด</w:t>
      </w:r>
    </w:p>
    <w:p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ทักษะด้านการปฏิบัติงาน</w:t>
      </w:r>
    </w:p>
    <w:p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ทักษะด้านมนุษย์สัมพันธ์</w:t>
      </w:r>
    </w:p>
    <w:p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ทักษะด้านความรู้สึกนึกคิด</w:t>
      </w:r>
    </w:p>
    <w:p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ทักษะด้านการวิเคราะห์</w:t>
      </w:r>
    </w:p>
    <w:p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การบริหารที่ทำให้เกิดความสำเร็จตามเป้าหมายที่ได้ตั้งไว้จัดเป็นการบริหารที่มีคุณลักษณะในข้อใด</w:t>
      </w:r>
    </w:p>
    <w:p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ประสิทธิภาพ</w:t>
      </w:r>
    </w:p>
    <w:p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ประสิทธิผล</w:t>
      </w:r>
    </w:p>
    <w:p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ทักษะยอดเยี่ยม</w:t>
      </w:r>
    </w:p>
    <w:p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นโยบายที่ดี</w:t>
      </w:r>
    </w:p>
    <w:p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ข้อใดจัดเป็นปัจจัยที่มีอิทธิพลต่อการจัดการด้านการเปลี่ยนแปลงทางวิชาการ</w:t>
      </w:r>
    </w:p>
    <w:p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ระเบียบทางการค้าระหว่างประเทศ</w:t>
      </w:r>
    </w:p>
    <w:p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ความสลับซับซ้อนขององค์การ</w:t>
      </w:r>
    </w:p>
    <w:p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ความเจริญก้าวหน้าของประเทศ</w:t>
      </w:r>
    </w:p>
    <w:p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แนวโน้มของรัฐบาล</w:t>
      </w:r>
    </w:p>
    <w:p>
      <w:pPr>
        <w:numPr>
          <w:ilvl w:val="0"/>
          <w:numId w:val="33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ข้อใดจัดเป็นปัจจัยที่มีอิทธิพลต่อการจัดการด้านสภาพแวดล้อมทางเศรษฐกิจ</w:t>
      </w:r>
    </w:p>
    <w:p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การเปลี่ยนแปลงของประชากร</w:t>
      </w:r>
    </w:p>
    <w:p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การพัฒนาระบบการปฏิบัติงาน</w:t>
      </w:r>
    </w:p>
    <w:p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รายได้ประชาชาติและสภาพเงินเฟ้อและเงินฝืด</w:t>
      </w:r>
    </w:p>
    <w:p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กฎหมายและข้อห้ามทางการเมืองและสังคม</w:t>
      </w:r>
    </w:p>
    <w:p>
      <w:pPr>
        <w:numPr>
          <w:numId w:val="0"/>
        </w:numPr>
        <w:tabs>
          <w:tab w:val="left" w:pos="720"/>
        </w:tabs>
        <w:spacing w:before="100" w:beforeAutospacing="1" w:after="100" w:afterAutospacing="1" w:line="240" w:lineRule="auto"/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</w:pPr>
    </w:p>
    <w:p>
      <w:pPr>
        <w:numPr>
          <w:numId w:val="0"/>
        </w:numPr>
        <w:tabs>
          <w:tab w:val="left" w:pos="720"/>
        </w:tabs>
        <w:spacing w:before="100" w:beforeAutospacing="1" w:after="100" w:afterAutospacing="1" w:line="240" w:lineRule="auto"/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</w:pPr>
    </w:p>
    <w:p>
      <w:pPr>
        <w:numPr>
          <w:ilvl w:val="0"/>
          <w:numId w:val="35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ข้อใดจัดเป็นสิ่งแวดล้อมด้านเทคโนโลยี</w:t>
      </w:r>
    </w:p>
    <w:p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การเปลี่ยนแปลงของประชากร</w:t>
      </w:r>
    </w:p>
    <w:p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ความเอาใจใส่ต่อปัญหาสุขภาพของประชาชน</w:t>
      </w:r>
    </w:p>
    <w:p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การพัฒนาระบบ</w:t>
      </w:r>
      <w:r>
        <w:rPr>
          <w:rFonts w:ascii="Arial" w:hAnsi="Arial" w:eastAsia="Times New Roman" w:cs="Arial"/>
          <w:color w:val="242D2E"/>
          <w:sz w:val="32"/>
          <w:szCs w:val="32"/>
          <w:lang w:bidi="th-TH"/>
        </w:rPr>
        <w:t> IT</w:t>
      </w:r>
    </w:p>
    <w:p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การลดอัตราการว่างงาน</w:t>
      </w:r>
    </w:p>
    <w:p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rial"/>
          <w:color w:val="242D2E"/>
          <w:sz w:val="32"/>
          <w:szCs w:val="32"/>
          <w:lang w:bidi="th-TH"/>
        </w:rPr>
        <w:t xml:space="preserve">NAFTA </w:t>
      </w: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คือ การรวมกลุ่มเพื่อประโยชน์ทางการค้าของภูมิภาคใด</w:t>
      </w:r>
    </w:p>
    <w:p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เอเชีย</w:t>
      </w:r>
    </w:p>
    <w:p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แปซิฟิก</w:t>
      </w:r>
    </w:p>
    <w:p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อเมริกาเหนือ</w:t>
      </w:r>
    </w:p>
    <w:p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ยุโรป</w:t>
      </w:r>
    </w:p>
    <w:p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การจัดการตามสถานการณ์ผู้บริหารควรดำเนินการอย่างไร</w:t>
      </w:r>
    </w:p>
    <w:p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ควบคุมพฤติกรรมของพนักงานทุกคน</w:t>
      </w:r>
    </w:p>
    <w:p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ผู้บริหารเข็มงวดเด็ดขาด</w:t>
      </w:r>
    </w:p>
    <w:p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การจัดองค์การควรมีความยืดหยุ่น</w:t>
      </w:r>
    </w:p>
    <w:p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sz w:val="32"/>
          <w:szCs w:val="32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ได้ผลตอบแทนสูงเมื่อพนักงานทำงานดี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D7699"/>
    <w:multiLevelType w:val="multilevel"/>
    <w:tmpl w:val="001D769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3A3250C"/>
    <w:multiLevelType w:val="multilevel"/>
    <w:tmpl w:val="03A3250C"/>
    <w:lvl w:ilvl="0" w:tentative="0">
      <w:start w:val="20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C59562E"/>
    <w:multiLevelType w:val="multilevel"/>
    <w:tmpl w:val="0C59562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1DB3400"/>
    <w:multiLevelType w:val="multilevel"/>
    <w:tmpl w:val="11DB3400"/>
    <w:lvl w:ilvl="0" w:tentative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45F2D7B"/>
    <w:multiLevelType w:val="multilevel"/>
    <w:tmpl w:val="145F2D7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5EA7724"/>
    <w:multiLevelType w:val="multilevel"/>
    <w:tmpl w:val="15EA772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169E68C2"/>
    <w:multiLevelType w:val="multilevel"/>
    <w:tmpl w:val="169E68C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18081F38"/>
    <w:multiLevelType w:val="multilevel"/>
    <w:tmpl w:val="18081F3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1A252B70"/>
    <w:multiLevelType w:val="multilevel"/>
    <w:tmpl w:val="1A252B70"/>
    <w:lvl w:ilvl="0" w:tentative="0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1CEB297B"/>
    <w:multiLevelType w:val="multilevel"/>
    <w:tmpl w:val="1CEB297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1D6A2656"/>
    <w:multiLevelType w:val="multilevel"/>
    <w:tmpl w:val="1D6A265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213B00BA"/>
    <w:multiLevelType w:val="multilevel"/>
    <w:tmpl w:val="213B00B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289D4BB9"/>
    <w:multiLevelType w:val="multilevel"/>
    <w:tmpl w:val="289D4BB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2ABF218A"/>
    <w:multiLevelType w:val="multilevel"/>
    <w:tmpl w:val="2ABF218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2CDC3582"/>
    <w:multiLevelType w:val="multilevel"/>
    <w:tmpl w:val="2CDC3582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2E524C72"/>
    <w:multiLevelType w:val="multilevel"/>
    <w:tmpl w:val="2E524C7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308B7C23"/>
    <w:multiLevelType w:val="multilevel"/>
    <w:tmpl w:val="308B7C23"/>
    <w:lvl w:ilvl="0" w:tentative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24D775B"/>
    <w:multiLevelType w:val="multilevel"/>
    <w:tmpl w:val="324D775B"/>
    <w:lvl w:ilvl="0" w:tentative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420E66B8"/>
    <w:multiLevelType w:val="multilevel"/>
    <w:tmpl w:val="420E66B8"/>
    <w:lvl w:ilvl="0" w:tentative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47AB31AC"/>
    <w:multiLevelType w:val="multilevel"/>
    <w:tmpl w:val="47AB31A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491E5675"/>
    <w:multiLevelType w:val="multilevel"/>
    <w:tmpl w:val="491E567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4DB319B3"/>
    <w:multiLevelType w:val="multilevel"/>
    <w:tmpl w:val="4DB319B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4F84522D"/>
    <w:multiLevelType w:val="multilevel"/>
    <w:tmpl w:val="4F84522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52FC466E"/>
    <w:multiLevelType w:val="multilevel"/>
    <w:tmpl w:val="52FC466E"/>
    <w:lvl w:ilvl="0" w:tentative="0">
      <w:start w:val="1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53162B55"/>
    <w:multiLevelType w:val="multilevel"/>
    <w:tmpl w:val="53162B5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5555685C"/>
    <w:multiLevelType w:val="multilevel"/>
    <w:tmpl w:val="5555685C"/>
    <w:lvl w:ilvl="0" w:tentative="0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58B03148"/>
    <w:multiLevelType w:val="multilevel"/>
    <w:tmpl w:val="58B03148"/>
    <w:lvl w:ilvl="0" w:tentative="0">
      <w:start w:val="1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5AE125E9"/>
    <w:multiLevelType w:val="multilevel"/>
    <w:tmpl w:val="5AE125E9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>
    <w:nsid w:val="5CE7624C"/>
    <w:multiLevelType w:val="multilevel"/>
    <w:tmpl w:val="5CE7624C"/>
    <w:lvl w:ilvl="0" w:tentative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5E5E15C6"/>
    <w:multiLevelType w:val="multilevel"/>
    <w:tmpl w:val="5E5E15C6"/>
    <w:lvl w:ilvl="0" w:tentative="0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650F2B92"/>
    <w:multiLevelType w:val="multilevel"/>
    <w:tmpl w:val="650F2B92"/>
    <w:lvl w:ilvl="0" w:tentative="0">
      <w:start w:val="1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>
    <w:nsid w:val="65F10C30"/>
    <w:multiLevelType w:val="multilevel"/>
    <w:tmpl w:val="65F10C30"/>
    <w:lvl w:ilvl="0" w:tentative="0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6B0314C4"/>
    <w:multiLevelType w:val="multilevel"/>
    <w:tmpl w:val="6B0314C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>
    <w:nsid w:val="716E6535"/>
    <w:multiLevelType w:val="multilevel"/>
    <w:tmpl w:val="716E6535"/>
    <w:lvl w:ilvl="0" w:tentative="0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>
    <w:nsid w:val="73764730"/>
    <w:multiLevelType w:val="multilevel"/>
    <w:tmpl w:val="73764730"/>
    <w:lvl w:ilvl="0" w:tentative="0">
      <w:start w:val="1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>
    <w:nsid w:val="73B82D65"/>
    <w:multiLevelType w:val="multilevel"/>
    <w:tmpl w:val="73B82D6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764B74DE"/>
    <w:multiLevelType w:val="multilevel"/>
    <w:tmpl w:val="764B74DE"/>
    <w:lvl w:ilvl="0" w:tentative="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7">
    <w:nsid w:val="7A6A7C97"/>
    <w:multiLevelType w:val="multilevel"/>
    <w:tmpl w:val="7A6A7C9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BAA0111"/>
    <w:multiLevelType w:val="multilevel"/>
    <w:tmpl w:val="7BAA011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>
    <w:nsid w:val="7E73443D"/>
    <w:multiLevelType w:val="multilevel"/>
    <w:tmpl w:val="7E73443D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38"/>
  </w:num>
  <w:num w:numId="5">
    <w:abstractNumId w:val="39"/>
  </w:num>
  <w:num w:numId="6">
    <w:abstractNumId w:val="35"/>
  </w:num>
  <w:num w:numId="7">
    <w:abstractNumId w:val="27"/>
  </w:num>
  <w:num w:numId="8">
    <w:abstractNumId w:val="5"/>
  </w:num>
  <w:num w:numId="9">
    <w:abstractNumId w:val="18"/>
  </w:num>
  <w:num w:numId="10">
    <w:abstractNumId w:val="20"/>
  </w:num>
  <w:num w:numId="11">
    <w:abstractNumId w:val="3"/>
  </w:num>
  <w:num w:numId="12">
    <w:abstractNumId w:val="15"/>
  </w:num>
  <w:num w:numId="13">
    <w:abstractNumId w:val="28"/>
  </w:num>
  <w:num w:numId="14">
    <w:abstractNumId w:val="4"/>
  </w:num>
  <w:num w:numId="15">
    <w:abstractNumId w:val="17"/>
  </w:num>
  <w:num w:numId="16">
    <w:abstractNumId w:val="19"/>
  </w:num>
  <w:num w:numId="17">
    <w:abstractNumId w:val="16"/>
  </w:num>
  <w:num w:numId="18">
    <w:abstractNumId w:val="12"/>
  </w:num>
  <w:num w:numId="19">
    <w:abstractNumId w:val="33"/>
  </w:num>
  <w:num w:numId="20">
    <w:abstractNumId w:val="24"/>
  </w:num>
  <w:num w:numId="21">
    <w:abstractNumId w:val="30"/>
  </w:num>
  <w:num w:numId="22">
    <w:abstractNumId w:val="0"/>
  </w:num>
  <w:num w:numId="23">
    <w:abstractNumId w:val="31"/>
  </w:num>
  <w:num w:numId="24">
    <w:abstractNumId w:val="13"/>
  </w:num>
  <w:num w:numId="25">
    <w:abstractNumId w:val="34"/>
  </w:num>
  <w:num w:numId="26">
    <w:abstractNumId w:val="11"/>
  </w:num>
  <w:num w:numId="27">
    <w:abstractNumId w:val="25"/>
  </w:num>
  <w:num w:numId="28">
    <w:abstractNumId w:val="32"/>
  </w:num>
  <w:num w:numId="29">
    <w:abstractNumId w:val="23"/>
  </w:num>
  <w:num w:numId="30">
    <w:abstractNumId w:val="7"/>
  </w:num>
  <w:num w:numId="31">
    <w:abstractNumId w:val="8"/>
  </w:num>
  <w:num w:numId="32">
    <w:abstractNumId w:val="22"/>
  </w:num>
  <w:num w:numId="33">
    <w:abstractNumId w:val="26"/>
  </w:num>
  <w:num w:numId="34">
    <w:abstractNumId w:val="9"/>
  </w:num>
  <w:num w:numId="35">
    <w:abstractNumId w:val="29"/>
  </w:num>
  <w:num w:numId="36">
    <w:abstractNumId w:val="10"/>
  </w:num>
  <w:num w:numId="37">
    <w:abstractNumId w:val="36"/>
  </w:num>
  <w:num w:numId="38">
    <w:abstractNumId w:val="2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BD"/>
    <w:rsid w:val="00155EBD"/>
    <w:rsid w:val="00A549F0"/>
    <w:rsid w:val="56105E14"/>
    <w:rsid w:val="630614E4"/>
    <w:rsid w:val="6666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bidi="th-TH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bidi="th-TH"/>
    </w:rPr>
  </w:style>
  <w:style w:type="character" w:customStyle="1" w:styleId="7">
    <w:name w:val="หัวเรื่อง 2 อักขระ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405</Words>
  <Characters>2315</Characters>
  <Lines>19</Lines>
  <Paragraphs>5</Paragraphs>
  <TotalTime>11</TotalTime>
  <ScaleCrop>false</ScaleCrop>
  <LinksUpToDate>false</LinksUpToDate>
  <CharactersWithSpaces>2715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2024-03-26T02:30:00Z</dcterms:created>
  <dc:creator>IKKLASCOM 66</dc:creator>
  <cp:lastModifiedBy>Tayudin Osman</cp:lastModifiedBy>
  <dcterms:modified xsi:type="dcterms:W3CDTF">2024-03-27T15:40:20Z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1054-12.2.0.13489</vt:lpwstr>
  </property>
  <property fmtid="{D5CDD505-2E9C-101B-9397-08002B2CF9AE}" pid="3" name="ICV">
    <vt:lpwstr>5578B1CF4B1348F5B73F3E006B56AF48_12</vt:lpwstr>
  </property>
</Properties>
</file>