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145F" w14:textId="77777777" w:rsidR="00560275" w:rsidRPr="00560275" w:rsidRDefault="00560275" w:rsidP="00560275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BAB IV PENULISAN NOTIS DALAM BAHASA MELAYU</w:t>
      </w:r>
    </w:p>
    <w:p w14:paraId="57E0590F" w14:textId="56C36CD5" w:rsidR="00560275" w:rsidRPr="00D4021A" w:rsidRDefault="00560275" w:rsidP="00560275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proofErr w:type="spellStart"/>
      <w:r w:rsidRPr="00D4021A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Definisi</w:t>
      </w:r>
      <w:proofErr w:type="spellEnd"/>
      <w:r w:rsidRPr="00D4021A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1D68F951" w14:textId="20BFCD5B" w:rsidR="00560275" w:rsidRDefault="00560275" w:rsidP="00560275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</w:t>
      </w:r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urat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adalah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salah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satu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jenis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formal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berguna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untuk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memberitahukan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suatu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informasi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penting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. Surat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dapat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dibuat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oleh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perorangan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atau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instansi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ditujukan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kepada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perorangan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atau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instansi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lain pula. Jadi,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tidak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ada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aturan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menyatakan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bahwa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harus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dibuat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oleh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suatu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perusahaan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atau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lembaga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tertentu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saja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. </w:t>
      </w:r>
    </w:p>
    <w:p w14:paraId="7935EF13" w14:textId="77777777" w:rsidR="00560275" w:rsidRPr="00560275" w:rsidRDefault="00560275" w:rsidP="00560275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3160E1" w14:textId="77777777" w:rsidR="00560275" w:rsidRPr="00560275" w:rsidRDefault="00560275" w:rsidP="00560275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Pada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umumnya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dibuat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untuk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menyampaikan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suatu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informasi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mengenai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suatu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hal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atau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kegiatan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dilangsungkan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di masa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datang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. Oleh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karena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serta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penulisan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informasi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ingin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disampaikan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tersebut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harus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jelas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serta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mudah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dipahami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oleh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pembacanya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. </w:t>
      </w:r>
    </w:p>
    <w:p w14:paraId="045E8A62" w14:textId="77777777" w:rsidR="00560275" w:rsidRPr="00560275" w:rsidRDefault="00560275" w:rsidP="00560275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Pasalnya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jika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penulisan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informasi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pada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tidak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jelas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atau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malah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rancu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dan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dapat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memberikan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pengertian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tidak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tepat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formal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tersebut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tidak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bisa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menjalankan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fungsinya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dengan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baik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Itulah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mengapa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mengerti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tentang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definisi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dan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cara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membuatnya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menjadi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suatu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perihal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penting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terlebih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jenis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tersebut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cukup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sering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dibuat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344CE7E3" w14:textId="194FC87D" w:rsidR="00560275" w:rsidRPr="00560275" w:rsidRDefault="00560275" w:rsidP="00560275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Sebenarnya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tentang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bagaimana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cara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menulis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benar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tidak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memiliki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aturan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baku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Artinya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dapat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dibuat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dengan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format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berbeda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antar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satu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dengan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lainnya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. 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terpenting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adalah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informasi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yang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ingin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disampaikan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dalam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pemberitahuan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tersebut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dapat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diterima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dengan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akurat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oleh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penerimanya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Dengan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begitu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surat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formal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tersebut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dapat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menjalankan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fungsinya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dengan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semestinya</w:t>
      </w:r>
      <w:proofErr w:type="spellEnd"/>
      <w:r w:rsidRPr="0056027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. </w:t>
      </w:r>
    </w:p>
    <w:p w14:paraId="0583CACC" w14:textId="77777777" w:rsidR="00560275" w:rsidRPr="00560275" w:rsidRDefault="00560275" w:rsidP="00560275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87FD875" w14:textId="042C0AA8" w:rsidR="00560275" w:rsidRPr="00560275" w:rsidRDefault="00560275" w:rsidP="00560275">
      <w:pPr>
        <w:shd w:val="clear" w:color="auto" w:fill="FFFFFF"/>
        <w:spacing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L</w:t>
      </w:r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angkah </w:t>
      </w:r>
      <w:proofErr w:type="spellStart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langkah</w:t>
      </w:r>
      <w:proofErr w:type="spellEnd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menulis</w:t>
      </w:r>
      <w:proofErr w:type="spellEnd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surat</w:t>
      </w:r>
      <w:proofErr w:type="spellEnd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pemberitahuan</w:t>
      </w:r>
      <w:proofErr w:type="spellEnd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?</w:t>
      </w:r>
    </w:p>
    <w:p w14:paraId="5F9A3519" w14:textId="77777777" w:rsidR="00560275" w:rsidRPr="00560275" w:rsidRDefault="00560275" w:rsidP="005602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Kop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atau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Kepala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Surat</w:t>
      </w:r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. Sama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halnya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dengan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karakteristik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proofErr w:type="spellStart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surat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formal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lainnya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 </w:t>
      </w:r>
      <w:proofErr w:type="spellStart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surat</w:t>
      </w:r>
      <w:proofErr w:type="spellEnd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pemberitahuan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juga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harus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memiliki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tanda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identitas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dari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penulisnya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 ...</w:t>
      </w:r>
    </w:p>
    <w:p w14:paraId="39F3DAE6" w14:textId="77777777" w:rsidR="00560275" w:rsidRPr="00560275" w:rsidRDefault="00560275" w:rsidP="005602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 Nama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serta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Alamat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Penerima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56027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Surat</w:t>
      </w:r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 ...</w:t>
      </w:r>
    </w:p>
    <w:p w14:paraId="5B21705C" w14:textId="77777777" w:rsidR="00560275" w:rsidRPr="00560275" w:rsidRDefault="00560275" w:rsidP="005602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3. Isi. ...</w:t>
      </w:r>
    </w:p>
    <w:p w14:paraId="2CE06C37" w14:textId="77777777" w:rsidR="00560275" w:rsidRPr="00560275" w:rsidRDefault="00560275" w:rsidP="0056027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4. Tanda Tangan. ...</w:t>
      </w:r>
    </w:p>
    <w:p w14:paraId="38A437F2" w14:textId="77777777" w:rsidR="00560275" w:rsidRPr="00560275" w:rsidRDefault="00560275" w:rsidP="00560275">
      <w:pPr>
        <w:numPr>
          <w:ilvl w:val="0"/>
          <w:numId w:val="1"/>
        </w:numPr>
        <w:shd w:val="clear" w:color="auto" w:fill="FFFFFF"/>
        <w:spacing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Informasi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Tambahan</w:t>
      </w:r>
      <w:proofErr w:type="spellEnd"/>
      <w:r w:rsidRPr="005602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</w:p>
    <w:p w14:paraId="4E8A462D" w14:textId="28A17506" w:rsidR="00560275" w:rsidRDefault="0056027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131E2D" w14:textId="1C378213" w:rsidR="00560275" w:rsidRPr="00560275" w:rsidRDefault="0056027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5602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Contoh</w:t>
      </w:r>
      <w:proofErr w:type="spellEnd"/>
      <w:r w:rsidRPr="005602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Surat </w:t>
      </w:r>
      <w:proofErr w:type="spellStart"/>
      <w:r w:rsidRPr="005602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Pengumuman</w:t>
      </w:r>
      <w:proofErr w:type="spellEnd"/>
      <w:r w:rsidRPr="005602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885C675" w14:textId="22069686" w:rsidR="00560275" w:rsidRDefault="0056027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9B10F4A" wp14:editId="7492C08D">
            <wp:extent cx="4572000" cy="614680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66BF" w14:textId="4B750CC2" w:rsidR="00560275" w:rsidRDefault="0056027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77488A" w14:textId="77777777" w:rsidR="00560275" w:rsidRPr="00560275" w:rsidRDefault="0056027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60275" w:rsidRPr="0056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12CA"/>
    <w:multiLevelType w:val="multilevel"/>
    <w:tmpl w:val="E6A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75"/>
    <w:rsid w:val="00090000"/>
    <w:rsid w:val="0045085D"/>
    <w:rsid w:val="00560275"/>
    <w:rsid w:val="00A80251"/>
    <w:rsid w:val="00D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97B4"/>
  <w15:chartTrackingRefBased/>
  <w15:docId w15:val="{A960A288-8D47-4C61-9CC5-AAE0293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027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kcde">
    <w:name w:val="cskcde"/>
    <w:basedOn w:val="a0"/>
    <w:rsid w:val="00560275"/>
  </w:style>
  <w:style w:type="paragraph" w:customStyle="1" w:styleId="trt0xe">
    <w:name w:val="trt0xe"/>
    <w:basedOn w:val="a"/>
    <w:rsid w:val="005602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560275"/>
    <w:rPr>
      <w:rFonts w:ascii="Tahoma" w:eastAsia="Times New Roman" w:hAnsi="Tahoma" w:cs="Tahoma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02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3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22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2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8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1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7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49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Pareeda Hayeeteh</dc:creator>
  <cp:keywords/>
  <dc:description/>
  <cp:lastModifiedBy>Pareeda Hayeeteh</cp:lastModifiedBy>
  <cp:revision>5</cp:revision>
  <dcterms:created xsi:type="dcterms:W3CDTF">2024-04-02T01:55:00Z</dcterms:created>
  <dcterms:modified xsi:type="dcterms:W3CDTF">2024-04-02T01:57:00Z</dcterms:modified>
</cp:coreProperties>
</file>